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576"/>
        <w:tblW w:w="9546" w:type="dxa"/>
        <w:tblCellMar>
          <w:top w:w="43" w:type="dxa"/>
          <w:left w:w="115" w:type="dxa"/>
          <w:bottom w:w="43" w:type="dxa"/>
          <w:right w:w="115" w:type="dxa"/>
        </w:tblCellMar>
        <w:tblLook w:val="01E0" w:firstRow="1" w:lastRow="1" w:firstColumn="1" w:lastColumn="1" w:noHBand="0" w:noVBand="0"/>
      </w:tblPr>
      <w:tblGrid>
        <w:gridCol w:w="6551"/>
        <w:gridCol w:w="2995"/>
      </w:tblGrid>
      <w:tr w:rsidR="003F3A85" w:rsidRPr="00772630" w14:paraId="3E48561F" w14:textId="77777777" w:rsidTr="00327E49">
        <w:trPr>
          <w:trHeight w:val="1307"/>
        </w:trPr>
        <w:tc>
          <w:tcPr>
            <w:tcW w:w="6551" w:type="dxa"/>
            <w:tcMar>
              <w:top w:w="0" w:type="dxa"/>
              <w:left w:w="0" w:type="dxa"/>
              <w:bottom w:w="0" w:type="dxa"/>
              <w:right w:w="0" w:type="dxa"/>
            </w:tcMar>
            <w:vAlign w:val="center"/>
          </w:tcPr>
          <w:p w14:paraId="1E4DA0A7" w14:textId="6FF1A823" w:rsidR="003F3A85" w:rsidRPr="00327E49" w:rsidRDefault="007E3816" w:rsidP="00327E49">
            <w:pPr>
              <w:widowControl/>
              <w:tabs>
                <w:tab w:val="center" w:pos="4320"/>
                <w:tab w:val="right" w:pos="8640"/>
              </w:tabs>
              <w:rPr>
                <w:rFonts w:ascii="Arial" w:eastAsia="Times New Roman" w:hAnsi="Arial" w:cs="Arial"/>
                <w:sz w:val="20"/>
                <w:szCs w:val="20"/>
              </w:rPr>
            </w:pPr>
            <w:r w:rsidRPr="00772630">
              <w:rPr>
                <w:rFonts w:ascii="Arial" w:eastAsia="Times New Roman" w:hAnsi="Arial" w:cs="Arial"/>
                <w:b/>
                <w:noProof/>
                <w:szCs w:val="24"/>
              </w:rPr>
              <mc:AlternateContent>
                <mc:Choice Requires="wps">
                  <w:drawing>
                    <wp:anchor distT="45720" distB="45720" distL="114300" distR="114300" simplePos="0" relativeHeight="251661312" behindDoc="0" locked="0" layoutInCell="1" allowOverlap="1" wp14:anchorId="31C9775B" wp14:editId="727EA002">
                      <wp:simplePos x="0" y="0"/>
                      <wp:positionH relativeFrom="column">
                        <wp:posOffset>1123950</wp:posOffset>
                      </wp:positionH>
                      <wp:positionV relativeFrom="paragraph">
                        <wp:posOffset>161925</wp:posOffset>
                      </wp:positionV>
                      <wp:extent cx="4276725" cy="781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noFill/>
                                <a:miter lim="800000"/>
                                <a:headEnd/>
                                <a:tailEnd/>
                              </a:ln>
                            </wps:spPr>
                            <wps:txbx>
                              <w:txbxContent>
                                <w:p w14:paraId="11C46D7E" w14:textId="77777777" w:rsidR="00FB460A" w:rsidRPr="00FB460A" w:rsidRDefault="00FB460A" w:rsidP="003F3A85">
                                  <w:pPr>
                                    <w:pStyle w:val="Header"/>
                                    <w:jc w:val="both"/>
                                    <w:rPr>
                                      <w:rFonts w:ascii="Times New Roman" w:hAnsi="Times New Roman" w:cs="Times New Roman"/>
                                      <w:b/>
                                      <w:sz w:val="40"/>
                                      <w:szCs w:val="40"/>
                                    </w:rPr>
                                  </w:pPr>
                                  <w:r w:rsidRPr="00FB460A">
                                    <w:rPr>
                                      <w:rFonts w:ascii="Times New Roman" w:hAnsi="Times New Roman" w:cs="Times New Roman"/>
                                      <w:b/>
                                      <w:sz w:val="40"/>
                                      <w:szCs w:val="40"/>
                                    </w:rPr>
                                    <w:t xml:space="preserve">Mono County </w:t>
                                  </w:r>
                                </w:p>
                                <w:p w14:paraId="42843809" w14:textId="15FB885E" w:rsidR="003F3A85" w:rsidRPr="00FB460A" w:rsidRDefault="00FB460A" w:rsidP="003F3A85">
                                  <w:pPr>
                                    <w:pStyle w:val="Header"/>
                                    <w:jc w:val="both"/>
                                    <w:rPr>
                                      <w:rFonts w:ascii="Times New Roman" w:hAnsi="Times New Roman" w:cs="Times New Roman"/>
                                      <w:b/>
                                      <w:sz w:val="40"/>
                                      <w:szCs w:val="40"/>
                                    </w:rPr>
                                  </w:pPr>
                                  <w:r w:rsidRPr="00FB460A">
                                    <w:rPr>
                                      <w:rFonts w:ascii="Times New Roman" w:hAnsi="Times New Roman" w:cs="Times New Roman"/>
                                      <w:b/>
                                      <w:sz w:val="40"/>
                                      <w:szCs w:val="40"/>
                                    </w:rPr>
                                    <w:t>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9775B" id="_x0000_t202" coordsize="21600,21600" o:spt="202" path="m,l,21600r21600,l21600,xe">
                      <v:stroke joinstyle="miter"/>
                      <v:path gradientshapeok="t" o:connecttype="rect"/>
                    </v:shapetype>
                    <v:shape id="Text Box 2" o:spid="_x0000_s1026" type="#_x0000_t202" style="position:absolute;margin-left:88.5pt;margin-top:12.75pt;width:336.7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" stroked="f">
                      <v:textbox>
                        <w:txbxContent>
                          <w:p w14:paraId="11C46D7E" w14:textId="77777777" w:rsidR="00FB460A" w:rsidRPr="00FB460A" w:rsidRDefault="00FB460A" w:rsidP="003F3A85">
                            <w:pPr>
                              <w:pStyle w:val="Header"/>
                              <w:jc w:val="both"/>
                              <w:rPr>
                                <w:rFonts w:ascii="Times New Roman" w:hAnsi="Times New Roman" w:cs="Times New Roman"/>
                                <w:b/>
                                <w:sz w:val="40"/>
                                <w:szCs w:val="40"/>
                              </w:rPr>
                            </w:pPr>
                            <w:r w:rsidRPr="00FB460A">
                              <w:rPr>
                                <w:rFonts w:ascii="Times New Roman" w:hAnsi="Times New Roman" w:cs="Times New Roman"/>
                                <w:b/>
                                <w:sz w:val="40"/>
                                <w:szCs w:val="40"/>
                              </w:rPr>
                              <w:t xml:space="preserve">Mono County </w:t>
                            </w:r>
                          </w:p>
                          <w:p w14:paraId="42843809" w14:textId="15FB885E" w:rsidR="003F3A85" w:rsidRPr="00FB460A" w:rsidRDefault="00FB460A" w:rsidP="003F3A85">
                            <w:pPr>
                              <w:pStyle w:val="Header"/>
                              <w:jc w:val="both"/>
                              <w:rPr>
                                <w:rFonts w:ascii="Times New Roman" w:hAnsi="Times New Roman" w:cs="Times New Roman"/>
                                <w:b/>
                                <w:sz w:val="40"/>
                                <w:szCs w:val="40"/>
                              </w:rPr>
                            </w:pPr>
                            <w:r w:rsidRPr="00FB460A">
                              <w:rPr>
                                <w:rFonts w:ascii="Times New Roman" w:hAnsi="Times New Roman" w:cs="Times New Roman"/>
                                <w:b/>
                                <w:sz w:val="40"/>
                                <w:szCs w:val="40"/>
                              </w:rPr>
                              <w:t>Health Department</w:t>
                            </w:r>
                          </w:p>
                        </w:txbxContent>
                      </v:textbox>
                    </v:shape>
                  </w:pict>
                </mc:Fallback>
              </mc:AlternateContent>
            </w:r>
            <w:r w:rsidR="00507D36">
              <w:rPr>
                <w:rFonts w:ascii="Arial" w:eastAsia="Times New Roman" w:hAnsi="Arial" w:cs="Arial"/>
                <w:noProof/>
                <w:sz w:val="20"/>
                <w:szCs w:val="20"/>
              </w:rPr>
              <w:drawing>
                <wp:inline distT="0" distB="0" distL="0" distR="0" wp14:anchorId="7F742E91" wp14:editId="6695B566">
                  <wp:extent cx="942975" cy="11653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586" cy="1167379"/>
                          </a:xfrm>
                          <a:prstGeom prst="rect">
                            <a:avLst/>
                          </a:prstGeom>
                          <a:noFill/>
                        </pic:spPr>
                      </pic:pic>
                    </a:graphicData>
                  </a:graphic>
                </wp:inline>
              </w:drawing>
            </w:r>
          </w:p>
        </w:tc>
        <w:tc>
          <w:tcPr>
            <w:tcW w:w="2995" w:type="dxa"/>
            <w:tcMar>
              <w:bottom w:w="72" w:type="dxa"/>
            </w:tcMar>
          </w:tcPr>
          <w:p w14:paraId="2318DA98" w14:textId="77777777" w:rsidR="003F3A85" w:rsidRPr="00772630" w:rsidRDefault="003F3A85" w:rsidP="00F11D21">
            <w:pPr>
              <w:widowControl/>
              <w:tabs>
                <w:tab w:val="center" w:pos="4320"/>
                <w:tab w:val="right" w:pos="8640"/>
              </w:tabs>
              <w:spacing w:line="200" w:lineRule="exact"/>
              <w:rPr>
                <w:rFonts w:ascii="Arial" w:eastAsia="Times New Roman" w:hAnsi="Arial" w:cs="Arial"/>
                <w:b/>
                <w:sz w:val="20"/>
                <w:szCs w:val="20"/>
              </w:rPr>
            </w:pPr>
          </w:p>
          <w:p w14:paraId="0B86CE57" w14:textId="77777777" w:rsidR="003F3A85" w:rsidRPr="00772630" w:rsidRDefault="003F3A85" w:rsidP="00F11D21">
            <w:pPr>
              <w:widowControl/>
              <w:tabs>
                <w:tab w:val="center" w:pos="4320"/>
                <w:tab w:val="right" w:pos="8640"/>
              </w:tabs>
              <w:spacing w:line="200" w:lineRule="exact"/>
              <w:rPr>
                <w:rFonts w:ascii="Arial" w:eastAsia="Times New Roman" w:hAnsi="Arial" w:cs="Arial"/>
                <w:b/>
                <w:sz w:val="20"/>
                <w:szCs w:val="20"/>
              </w:rPr>
            </w:pPr>
          </w:p>
          <w:p w14:paraId="4DA6A045" w14:textId="77777777" w:rsidR="003F3A85" w:rsidRPr="00772630" w:rsidRDefault="003F3A85" w:rsidP="00F11D21">
            <w:pPr>
              <w:widowControl/>
              <w:tabs>
                <w:tab w:val="center" w:pos="4320"/>
                <w:tab w:val="right" w:pos="8640"/>
              </w:tabs>
              <w:spacing w:line="200" w:lineRule="exact"/>
              <w:rPr>
                <w:rFonts w:ascii="Arial" w:eastAsia="Times New Roman" w:hAnsi="Arial" w:cs="Arial"/>
                <w:b/>
                <w:sz w:val="20"/>
                <w:szCs w:val="20"/>
              </w:rPr>
            </w:pPr>
          </w:p>
          <w:p w14:paraId="0C5F478B" w14:textId="77777777" w:rsidR="003F3A85" w:rsidRPr="00772630" w:rsidRDefault="003F3A85" w:rsidP="00F11D21">
            <w:pPr>
              <w:widowControl/>
              <w:tabs>
                <w:tab w:val="center" w:pos="4320"/>
                <w:tab w:val="right" w:pos="8640"/>
              </w:tabs>
              <w:spacing w:line="200" w:lineRule="exact"/>
              <w:rPr>
                <w:rFonts w:ascii="Arial" w:eastAsia="Times New Roman" w:hAnsi="Arial" w:cs="Arial"/>
                <w:sz w:val="20"/>
                <w:szCs w:val="20"/>
              </w:rPr>
            </w:pPr>
          </w:p>
        </w:tc>
      </w:tr>
      <w:tr w:rsidR="003F3A85" w:rsidRPr="00F82193" w14:paraId="28298B0E" w14:textId="77777777" w:rsidTr="00F11D21">
        <w:tc>
          <w:tcPr>
            <w:tcW w:w="9546" w:type="dxa"/>
            <w:gridSpan w:val="2"/>
            <w:shd w:val="clear" w:color="auto" w:fill="000000" w:themeFill="text1"/>
            <w:vAlign w:val="center"/>
          </w:tcPr>
          <w:p w14:paraId="781CA6B2" w14:textId="77777777" w:rsidR="00DB6652" w:rsidRDefault="00DB6652" w:rsidP="00DB6652">
            <w:pPr>
              <w:widowControl/>
              <w:tabs>
                <w:tab w:val="center" w:pos="4320"/>
                <w:tab w:val="right" w:pos="8640"/>
              </w:tabs>
              <w:rPr>
                <w:rFonts w:ascii="Arial" w:eastAsia="Times New Roman" w:hAnsi="Arial" w:cs="Arial"/>
                <w:b/>
                <w:color w:val="FFFFFF"/>
                <w:sz w:val="28"/>
                <w:szCs w:val="32"/>
              </w:rPr>
            </w:pPr>
            <w:r>
              <w:rPr>
                <w:rFonts w:ascii="Arial" w:eastAsia="Times New Roman" w:hAnsi="Arial" w:cs="Arial"/>
                <w:b/>
                <w:color w:val="FFFFFF"/>
                <w:sz w:val="28"/>
                <w:szCs w:val="32"/>
              </w:rPr>
              <w:t>MEDICAL MARIJUANA IDENTIFICATION CARD PROGRAM –</w:t>
            </w:r>
          </w:p>
          <w:p w14:paraId="7E33E6C8" w14:textId="77777777" w:rsidR="003F3A85" w:rsidRPr="00F82193" w:rsidRDefault="00670057" w:rsidP="00DB6652">
            <w:pPr>
              <w:widowControl/>
              <w:tabs>
                <w:tab w:val="center" w:pos="4320"/>
                <w:tab w:val="right" w:pos="8640"/>
              </w:tabs>
              <w:rPr>
                <w:rFonts w:ascii="Arial" w:eastAsia="Times New Roman" w:hAnsi="Arial" w:cs="Arial"/>
                <w:b/>
                <w:noProof/>
                <w:color w:val="FFFFFF"/>
                <w:sz w:val="32"/>
                <w:szCs w:val="32"/>
              </w:rPr>
            </w:pPr>
            <w:r>
              <w:rPr>
                <w:rFonts w:ascii="Arial" w:eastAsia="Times New Roman" w:hAnsi="Arial" w:cs="Arial"/>
                <w:b/>
                <w:color w:val="FFFFFF"/>
                <w:sz w:val="28"/>
                <w:szCs w:val="32"/>
              </w:rPr>
              <w:t>PHYSICIAN</w:t>
            </w:r>
            <w:r w:rsidR="00DB6652">
              <w:rPr>
                <w:rFonts w:ascii="Arial" w:eastAsia="Times New Roman" w:hAnsi="Arial" w:cs="Arial"/>
                <w:b/>
                <w:color w:val="FFFFFF"/>
                <w:sz w:val="28"/>
                <w:szCs w:val="32"/>
              </w:rPr>
              <w:t xml:space="preserve"> ATTESTATION</w:t>
            </w:r>
          </w:p>
        </w:tc>
      </w:tr>
    </w:tbl>
    <w:p w14:paraId="5CC8706D" w14:textId="77777777" w:rsidR="003F3A85" w:rsidRDefault="003F3A85" w:rsidP="003F3A85">
      <w:pPr>
        <w:jc w:val="center"/>
        <w:rPr>
          <w:rFonts w:ascii="Times New Roman" w:hAnsi="Times New Roman" w:cs="Times New Roman"/>
          <w:i/>
          <w:sz w:val="24"/>
          <w:szCs w:val="24"/>
        </w:rPr>
      </w:pPr>
    </w:p>
    <w:p w14:paraId="2EA4B325" w14:textId="163F1C5B" w:rsidR="00DB6652" w:rsidRDefault="00DB6652" w:rsidP="00691F19">
      <w:pPr>
        <w:rPr>
          <w:rFonts w:ascii="Arial" w:hAnsi="Arial" w:cs="Arial"/>
        </w:rPr>
      </w:pPr>
      <w:r w:rsidRPr="00B15712">
        <w:rPr>
          <w:rFonts w:ascii="Arial" w:hAnsi="Arial" w:cs="Arial"/>
        </w:rPr>
        <w:t>This form must be completed by a Medical Marijuana Identification Card Program (MMICP) applicant’s physician recommending the use of medical cannabis as appropriate for one or more serious medical conditions. Physicians or surgeons recommending medical ca</w:t>
      </w:r>
      <w:r w:rsidR="009676C7" w:rsidRPr="00B15712">
        <w:rPr>
          <w:rFonts w:ascii="Arial" w:hAnsi="Arial" w:cs="Arial"/>
        </w:rPr>
        <w:t>nnabis for their patients</w:t>
      </w:r>
      <w:r w:rsidRPr="00B15712">
        <w:rPr>
          <w:rFonts w:ascii="Arial" w:hAnsi="Arial" w:cs="Arial"/>
        </w:rPr>
        <w:t xml:space="preserve"> who knowingly provide inaccurate or false information are in violation of </w:t>
      </w:r>
      <w:r w:rsidR="00457E6D">
        <w:rPr>
          <w:rFonts w:ascii="Arial" w:hAnsi="Arial" w:cs="Arial"/>
        </w:rPr>
        <w:t xml:space="preserve">the </w:t>
      </w:r>
      <w:r w:rsidRPr="00B15712">
        <w:rPr>
          <w:rFonts w:ascii="Arial" w:hAnsi="Arial" w:cs="Arial"/>
        </w:rPr>
        <w:t xml:space="preserve">Business and Professions Code </w:t>
      </w:r>
      <w:r w:rsidR="00457E6D">
        <w:rPr>
          <w:rFonts w:ascii="Arial" w:hAnsi="Arial" w:cs="Arial"/>
        </w:rPr>
        <w:t>and the Health and Safety Code</w:t>
      </w:r>
      <w:r w:rsidRPr="00B15712">
        <w:rPr>
          <w:rFonts w:ascii="Arial" w:hAnsi="Arial" w:cs="Arial"/>
        </w:rPr>
        <w:t xml:space="preserve">.  </w:t>
      </w:r>
    </w:p>
    <w:p w14:paraId="4E79C4F4" w14:textId="77777777" w:rsidR="00441B4B" w:rsidRDefault="00441B4B" w:rsidP="00264495">
      <w:pPr>
        <w:spacing w:after="120"/>
        <w:rPr>
          <w:rFonts w:ascii="Arial" w:hAnsi="Arial" w:cs="Arial"/>
          <w:i/>
        </w:rPr>
      </w:pPr>
    </w:p>
    <w:p w14:paraId="12AE3099" w14:textId="77777777" w:rsidR="00ED051F" w:rsidRPr="00B15712" w:rsidRDefault="00ED051F" w:rsidP="00ED051F">
      <w:pPr>
        <w:spacing w:after="240"/>
        <w:rPr>
          <w:rFonts w:ascii="Arial" w:hAnsi="Arial" w:cs="Arial"/>
          <w:i/>
        </w:rPr>
      </w:pPr>
      <w:r w:rsidRPr="00B15712">
        <w:rPr>
          <w:rFonts w:ascii="Arial" w:hAnsi="Arial" w:cs="Arial"/>
          <w:i/>
        </w:rPr>
        <w:t>Certification</w:t>
      </w:r>
    </w:p>
    <w:tbl>
      <w:tblPr>
        <w:tblStyle w:val="TableGrid"/>
        <w:tblW w:w="0" w:type="auto"/>
        <w:tblLook w:val="04A0" w:firstRow="1" w:lastRow="0" w:firstColumn="1" w:lastColumn="0" w:noHBand="0" w:noVBand="1"/>
      </w:tblPr>
      <w:tblGrid>
        <w:gridCol w:w="3145"/>
        <w:gridCol w:w="900"/>
        <w:gridCol w:w="1620"/>
        <w:gridCol w:w="3685"/>
      </w:tblGrid>
      <w:tr w:rsidR="00ED051F" w:rsidRPr="00B15712" w14:paraId="42F17EC5" w14:textId="77777777" w:rsidTr="00BD40D0">
        <w:tc>
          <w:tcPr>
            <w:tcW w:w="5665" w:type="dxa"/>
            <w:gridSpan w:val="3"/>
          </w:tcPr>
          <w:p w14:paraId="3F8B242A" w14:textId="77777777" w:rsidR="00ED051F" w:rsidRPr="00B15712" w:rsidRDefault="00ED051F" w:rsidP="00BD40D0">
            <w:pPr>
              <w:spacing w:after="360"/>
              <w:rPr>
                <w:rFonts w:ascii="Arial" w:hAnsi="Arial" w:cs="Arial"/>
              </w:rPr>
            </w:pPr>
            <w:r w:rsidRPr="00B15712">
              <w:rPr>
                <w:rFonts w:ascii="Arial" w:hAnsi="Arial" w:cs="Arial"/>
              </w:rPr>
              <w:t>Attending Physician Name</w:t>
            </w:r>
          </w:p>
        </w:tc>
        <w:tc>
          <w:tcPr>
            <w:tcW w:w="3685" w:type="dxa"/>
          </w:tcPr>
          <w:p w14:paraId="57F73D24" w14:textId="77777777" w:rsidR="00ED051F" w:rsidRPr="00B15712" w:rsidRDefault="00ED051F" w:rsidP="00BD40D0">
            <w:pPr>
              <w:spacing w:after="360"/>
              <w:rPr>
                <w:rFonts w:ascii="Arial" w:hAnsi="Arial" w:cs="Arial"/>
              </w:rPr>
            </w:pPr>
            <w:r w:rsidRPr="00B15712">
              <w:rPr>
                <w:rFonts w:ascii="Arial" w:hAnsi="Arial" w:cs="Arial"/>
              </w:rPr>
              <w:t>Office Telephone Number</w:t>
            </w:r>
          </w:p>
        </w:tc>
      </w:tr>
      <w:tr w:rsidR="00ED051F" w:rsidRPr="00B15712" w14:paraId="56B06908" w14:textId="77777777" w:rsidTr="00BD40D0">
        <w:tc>
          <w:tcPr>
            <w:tcW w:w="5665" w:type="dxa"/>
            <w:gridSpan w:val="3"/>
          </w:tcPr>
          <w:p w14:paraId="45992C99" w14:textId="77777777" w:rsidR="00ED051F" w:rsidRPr="00B15712" w:rsidRDefault="00ED051F" w:rsidP="00BD40D0">
            <w:pPr>
              <w:spacing w:after="360"/>
              <w:rPr>
                <w:rFonts w:ascii="Arial" w:hAnsi="Arial" w:cs="Arial"/>
              </w:rPr>
            </w:pPr>
            <w:r w:rsidRPr="00B15712">
              <w:rPr>
                <w:rFonts w:ascii="Arial" w:hAnsi="Arial" w:cs="Arial"/>
              </w:rPr>
              <w:t>Mailing Address</w:t>
            </w:r>
          </w:p>
        </w:tc>
        <w:tc>
          <w:tcPr>
            <w:tcW w:w="3685" w:type="dxa"/>
          </w:tcPr>
          <w:p w14:paraId="2050CC0A" w14:textId="77777777" w:rsidR="00ED051F" w:rsidRPr="00B15712" w:rsidRDefault="00ED051F" w:rsidP="00BD40D0">
            <w:pPr>
              <w:spacing w:after="360"/>
              <w:rPr>
                <w:rFonts w:ascii="Arial" w:hAnsi="Arial" w:cs="Arial"/>
              </w:rPr>
            </w:pPr>
            <w:r w:rsidRPr="00B15712">
              <w:rPr>
                <w:rFonts w:ascii="Arial" w:hAnsi="Arial" w:cs="Arial"/>
              </w:rPr>
              <w:t>Office Fax Number</w:t>
            </w:r>
          </w:p>
        </w:tc>
      </w:tr>
      <w:tr w:rsidR="00ED051F" w:rsidRPr="00B15712" w14:paraId="53EC2F8E" w14:textId="77777777" w:rsidTr="00BD40D0">
        <w:tc>
          <w:tcPr>
            <w:tcW w:w="3145" w:type="dxa"/>
          </w:tcPr>
          <w:p w14:paraId="48BA4A19" w14:textId="77777777" w:rsidR="00ED051F" w:rsidRPr="00B15712" w:rsidRDefault="00ED051F" w:rsidP="00BD40D0">
            <w:pPr>
              <w:spacing w:after="360"/>
              <w:rPr>
                <w:rFonts w:ascii="Arial" w:hAnsi="Arial" w:cs="Arial"/>
              </w:rPr>
            </w:pPr>
            <w:r w:rsidRPr="00B15712">
              <w:rPr>
                <w:rFonts w:ascii="Arial" w:hAnsi="Arial" w:cs="Arial"/>
              </w:rPr>
              <w:t>City</w:t>
            </w:r>
          </w:p>
        </w:tc>
        <w:tc>
          <w:tcPr>
            <w:tcW w:w="900" w:type="dxa"/>
          </w:tcPr>
          <w:p w14:paraId="2DB97407" w14:textId="77777777" w:rsidR="00ED051F" w:rsidRPr="00B15712" w:rsidRDefault="00ED051F" w:rsidP="00BD40D0">
            <w:pPr>
              <w:spacing w:after="360"/>
              <w:rPr>
                <w:rFonts w:ascii="Arial" w:hAnsi="Arial" w:cs="Arial"/>
              </w:rPr>
            </w:pPr>
            <w:r w:rsidRPr="00B15712">
              <w:rPr>
                <w:rFonts w:ascii="Arial" w:hAnsi="Arial" w:cs="Arial"/>
              </w:rPr>
              <w:t>State</w:t>
            </w:r>
          </w:p>
        </w:tc>
        <w:tc>
          <w:tcPr>
            <w:tcW w:w="1620" w:type="dxa"/>
          </w:tcPr>
          <w:p w14:paraId="3EA50D4E" w14:textId="77777777" w:rsidR="00ED051F" w:rsidRPr="00B15712" w:rsidRDefault="00ED051F" w:rsidP="00BD40D0">
            <w:pPr>
              <w:spacing w:after="360"/>
              <w:rPr>
                <w:rFonts w:ascii="Arial" w:hAnsi="Arial" w:cs="Arial"/>
              </w:rPr>
            </w:pPr>
            <w:r w:rsidRPr="00B15712">
              <w:rPr>
                <w:rFonts w:ascii="Arial" w:hAnsi="Arial" w:cs="Arial"/>
              </w:rPr>
              <w:t>Zip Code</w:t>
            </w:r>
          </w:p>
        </w:tc>
        <w:tc>
          <w:tcPr>
            <w:tcW w:w="3685" w:type="dxa"/>
          </w:tcPr>
          <w:p w14:paraId="5CFC3E3A" w14:textId="77777777" w:rsidR="00ED051F" w:rsidRPr="00B15712" w:rsidRDefault="00ED051F" w:rsidP="00BD40D0">
            <w:pPr>
              <w:spacing w:after="360"/>
              <w:rPr>
                <w:rFonts w:ascii="Arial" w:hAnsi="Arial" w:cs="Arial"/>
              </w:rPr>
            </w:pPr>
            <w:r w:rsidRPr="00B15712">
              <w:rPr>
                <w:rFonts w:ascii="Arial" w:hAnsi="Arial" w:cs="Arial"/>
              </w:rPr>
              <w:t>Cell Number or Email Address</w:t>
            </w:r>
          </w:p>
        </w:tc>
      </w:tr>
      <w:tr w:rsidR="00D02388" w:rsidRPr="00B15712" w14:paraId="2A6F0069" w14:textId="77777777" w:rsidTr="00D02388">
        <w:trPr>
          <w:trHeight w:val="620"/>
        </w:trPr>
        <w:tc>
          <w:tcPr>
            <w:tcW w:w="9350" w:type="dxa"/>
            <w:gridSpan w:val="4"/>
          </w:tcPr>
          <w:p w14:paraId="1047B81E" w14:textId="77FE9B76" w:rsidR="00D02388" w:rsidRPr="00B15712" w:rsidRDefault="00D02388" w:rsidP="00BD40D0">
            <w:pPr>
              <w:spacing w:after="360"/>
              <w:rPr>
                <w:rFonts w:ascii="Arial" w:hAnsi="Arial" w:cs="Arial"/>
              </w:rPr>
            </w:pPr>
            <w:r w:rsidRPr="00B15712">
              <w:rPr>
                <w:rFonts w:ascii="Arial" w:hAnsi="Arial" w:cs="Arial"/>
              </w:rPr>
              <w:t>California Medical License Number</w:t>
            </w:r>
          </w:p>
        </w:tc>
      </w:tr>
      <w:tr w:rsidR="00D02388" w:rsidRPr="00B15712" w14:paraId="44D1FE2C" w14:textId="77777777" w:rsidTr="00D02388">
        <w:trPr>
          <w:trHeight w:val="1520"/>
        </w:trPr>
        <w:tc>
          <w:tcPr>
            <w:tcW w:w="9350" w:type="dxa"/>
            <w:gridSpan w:val="4"/>
          </w:tcPr>
          <w:p w14:paraId="412F08AD" w14:textId="77777777" w:rsidR="00D02388" w:rsidRDefault="00D02388" w:rsidP="00BD40D0">
            <w:pPr>
              <w:rPr>
                <w:rFonts w:ascii="Arial" w:hAnsi="Arial" w:cs="Arial"/>
              </w:rPr>
            </w:pPr>
            <w:r w:rsidRPr="00B15712">
              <w:rPr>
                <w:rFonts w:ascii="Arial" w:hAnsi="Arial" w:cs="Arial"/>
              </w:rPr>
              <w:t>Licensed By (check one):</w:t>
            </w:r>
          </w:p>
          <w:p w14:paraId="00A01A57" w14:textId="5030C0DD" w:rsidR="00D02388" w:rsidRDefault="00D02388" w:rsidP="00D02388">
            <w:pPr>
              <w:spacing w:before="160"/>
              <w:rPr>
                <w:rFonts w:ascii="Arial" w:hAnsi="Arial" w:cs="Arial"/>
              </w:rPr>
            </w:pPr>
            <w:r w:rsidRPr="00B15712">
              <w:rPr>
                <w:rFonts w:ascii="Arial" w:hAnsi="Arial" w:cs="Arial"/>
                <w:noProof/>
              </w:rPr>
              <mc:AlternateContent>
                <mc:Choice Requires="wps">
                  <w:drawing>
                    <wp:anchor distT="0" distB="0" distL="114300" distR="114300" simplePos="0" relativeHeight="251675648" behindDoc="0" locked="0" layoutInCell="1" allowOverlap="1" wp14:anchorId="191F1C21" wp14:editId="43AD50FF">
                      <wp:simplePos x="0" y="0"/>
                      <wp:positionH relativeFrom="column">
                        <wp:posOffset>2260600</wp:posOffset>
                      </wp:positionH>
                      <wp:positionV relativeFrom="page">
                        <wp:posOffset>255270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43EA1" id="Rectangle 6" o:spid="_x0000_s1026" style="position:absolute;margin-left:178pt;margin-top:20.1pt;width:12pt;height:12pt;z-index:2516756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g4lgIAAIw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" filled="f" strokecolor="black [3213]">
                      <w10:wrap anchory="page"/>
                    </v:rect>
                  </w:pict>
                </mc:Fallback>
              </mc:AlternateContent>
            </w:r>
            <w:r w:rsidRPr="00B15712">
              <w:rPr>
                <w:rFonts w:ascii="Arial" w:hAnsi="Arial" w:cs="Arial"/>
                <w:noProof/>
              </w:rPr>
              <mc:AlternateContent>
                <mc:Choice Requires="wps">
                  <w:drawing>
                    <wp:anchor distT="0" distB="0" distL="114300" distR="114300" simplePos="0" relativeHeight="251671552" behindDoc="0" locked="0" layoutInCell="1" allowOverlap="1" wp14:anchorId="44F13A76" wp14:editId="7963BD37">
                      <wp:simplePos x="0" y="0"/>
                      <wp:positionH relativeFrom="column">
                        <wp:posOffset>-14605</wp:posOffset>
                      </wp:positionH>
                      <wp:positionV relativeFrom="page">
                        <wp:posOffset>267335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9C165" id="Rectangle 5" o:spid="_x0000_s1026" style="position:absolute;margin-left:-1.15pt;margin-top:21.05pt;width:12pt;height:12pt;z-index:2516715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" filled="f" strokecolor="black [3213]">
                      <w10:wrap anchory="page"/>
                    </v:rect>
                  </w:pict>
                </mc:Fallback>
              </mc:AlternateContent>
            </w:r>
            <w:r>
              <w:rPr>
                <w:rFonts w:ascii="Arial" w:hAnsi="Arial" w:cs="Arial"/>
              </w:rPr>
              <w:t xml:space="preserve">     </w:t>
            </w:r>
            <w:r w:rsidRPr="00B15712">
              <w:rPr>
                <w:rFonts w:ascii="Arial" w:hAnsi="Arial" w:cs="Arial"/>
              </w:rPr>
              <w:t>Medical Board of California</w:t>
            </w:r>
            <w:r>
              <w:rPr>
                <w:rFonts w:ascii="Arial" w:hAnsi="Arial" w:cs="Arial"/>
              </w:rPr>
              <w:t xml:space="preserve">                Osteopathic </w:t>
            </w:r>
            <w:r w:rsidRPr="00B15712">
              <w:rPr>
                <w:rFonts w:ascii="Arial" w:hAnsi="Arial" w:cs="Arial"/>
              </w:rPr>
              <w:t>Medical Board of California</w:t>
            </w:r>
          </w:p>
          <w:p w14:paraId="446CBB0D" w14:textId="69A1D61E" w:rsidR="00D02388" w:rsidRDefault="00D02388" w:rsidP="004E0304">
            <w:pPr>
              <w:tabs>
                <w:tab w:val="left" w:pos="277"/>
                <w:tab w:val="left" w:pos="487"/>
              </w:tabs>
              <w:rPr>
                <w:rFonts w:ascii="Arial" w:hAnsi="Arial" w:cs="Arial"/>
              </w:rPr>
            </w:pPr>
          </w:p>
          <w:p w14:paraId="3E119D72" w14:textId="1BCC0D82" w:rsidR="00D02388" w:rsidRPr="00B15712" w:rsidRDefault="00D02388" w:rsidP="00D02388">
            <w:pPr>
              <w:spacing w:before="200"/>
              <w:rPr>
                <w:rFonts w:ascii="Arial" w:hAnsi="Arial" w:cs="Arial"/>
              </w:rPr>
            </w:pPr>
            <w:r w:rsidRPr="00B15712">
              <w:rPr>
                <w:rFonts w:ascii="Arial" w:hAnsi="Arial" w:cs="Arial"/>
                <w:noProof/>
              </w:rPr>
              <mc:AlternateContent>
                <mc:Choice Requires="wps">
                  <w:drawing>
                    <wp:anchor distT="0" distB="0" distL="114300" distR="114300" simplePos="0" relativeHeight="251673600" behindDoc="0" locked="0" layoutInCell="1" allowOverlap="1" wp14:anchorId="10076006" wp14:editId="754141F3">
                      <wp:simplePos x="0" y="0"/>
                      <wp:positionH relativeFrom="column">
                        <wp:posOffset>-12700</wp:posOffset>
                      </wp:positionH>
                      <wp:positionV relativeFrom="page">
                        <wp:posOffset>720725</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A7112" id="Rectangle 7" o:spid="_x0000_s1026" style="position:absolute;margin-left:-1pt;margin-top:56.75pt;width:12pt;height:12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sbAIAANoEAAAOAAAAZHJzL2Uyb0RvYy54bWysVF1P2zAUfZ+0/2D5faSt2gE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" filled="f" strokecolor="windowText">
                      <w10:wrap anchory="page"/>
                    </v:rect>
                  </w:pict>
                </mc:Fallback>
              </mc:AlternateContent>
            </w:r>
            <w:r>
              <w:rPr>
                <w:rFonts w:ascii="Arial" w:hAnsi="Arial" w:cs="Arial"/>
              </w:rPr>
              <w:t xml:space="preserve">     The California Board of Podiatric Medicine</w:t>
            </w:r>
          </w:p>
        </w:tc>
      </w:tr>
      <w:tr w:rsidR="00ED051F" w:rsidRPr="00B15712" w14:paraId="66599CE3" w14:textId="77777777" w:rsidTr="00BD40D0">
        <w:tc>
          <w:tcPr>
            <w:tcW w:w="5665" w:type="dxa"/>
            <w:gridSpan w:val="3"/>
          </w:tcPr>
          <w:p w14:paraId="4710BD11" w14:textId="77777777" w:rsidR="00ED051F" w:rsidRPr="00B15712" w:rsidRDefault="00ED051F" w:rsidP="00BD40D0">
            <w:pPr>
              <w:spacing w:after="360"/>
              <w:rPr>
                <w:rFonts w:ascii="Arial" w:hAnsi="Arial" w:cs="Arial"/>
              </w:rPr>
            </w:pPr>
            <w:r w:rsidRPr="00B15712">
              <w:rPr>
                <w:rFonts w:ascii="Arial" w:hAnsi="Arial" w:cs="Arial"/>
              </w:rPr>
              <w:t>Patient Name</w:t>
            </w:r>
          </w:p>
        </w:tc>
        <w:tc>
          <w:tcPr>
            <w:tcW w:w="3685" w:type="dxa"/>
          </w:tcPr>
          <w:p w14:paraId="68322245" w14:textId="77777777" w:rsidR="00ED051F" w:rsidRPr="00B15712" w:rsidRDefault="00ED051F" w:rsidP="00BD40D0">
            <w:pPr>
              <w:spacing w:after="360"/>
              <w:rPr>
                <w:rFonts w:ascii="Arial" w:hAnsi="Arial" w:cs="Arial"/>
              </w:rPr>
            </w:pPr>
            <w:r w:rsidRPr="00B15712">
              <w:rPr>
                <w:rFonts w:ascii="Arial" w:hAnsi="Arial" w:cs="Arial"/>
              </w:rPr>
              <w:t>Patient Date of Birth</w:t>
            </w:r>
          </w:p>
        </w:tc>
      </w:tr>
    </w:tbl>
    <w:p w14:paraId="16E498EB" w14:textId="77777777" w:rsidR="00ED051F" w:rsidRDefault="00ED051F" w:rsidP="00ED051F">
      <w:pPr>
        <w:spacing w:after="360"/>
        <w:rPr>
          <w:rFonts w:ascii="Arial" w:hAnsi="Arial" w:cs="Arial"/>
        </w:rPr>
      </w:pPr>
    </w:p>
    <w:p w14:paraId="5ACB2ACA" w14:textId="537518FD" w:rsidR="00ED051F" w:rsidRPr="00B15712" w:rsidRDefault="00ED051F" w:rsidP="00ED051F">
      <w:pPr>
        <w:spacing w:after="360"/>
        <w:rPr>
          <w:rFonts w:ascii="Arial" w:hAnsi="Arial" w:cs="Arial"/>
        </w:rPr>
      </w:pPr>
      <w:r w:rsidRPr="00B15712">
        <w:rPr>
          <w:rFonts w:ascii="Arial" w:hAnsi="Arial" w:cs="Arial"/>
        </w:rPr>
        <w:t xml:space="preserve">I hereby certify that </w:t>
      </w:r>
      <w:r>
        <w:rPr>
          <w:rFonts w:ascii="Arial" w:hAnsi="Arial" w:cs="Arial"/>
        </w:rPr>
        <w:t xml:space="preserve">in recommending medicinal cannabis to the patient named above, </w:t>
      </w:r>
      <w:r w:rsidRPr="00B15712">
        <w:rPr>
          <w:rFonts w:ascii="Arial" w:hAnsi="Arial" w:cs="Arial"/>
        </w:rPr>
        <w:t xml:space="preserve">I </w:t>
      </w:r>
      <w:r>
        <w:rPr>
          <w:rFonts w:ascii="Arial" w:hAnsi="Arial" w:cs="Arial"/>
        </w:rPr>
        <w:t>have complied</w:t>
      </w:r>
      <w:r w:rsidRPr="00B15712">
        <w:rPr>
          <w:rFonts w:ascii="Arial" w:hAnsi="Arial" w:cs="Arial"/>
        </w:rPr>
        <w:t xml:space="preserve"> with all provisions of the </w:t>
      </w:r>
      <w:hyperlink r:id="rId8" w:history="1">
        <w:r w:rsidRPr="00B15712">
          <w:rPr>
            <w:rStyle w:val="Hyperlink"/>
            <w:rFonts w:ascii="Arial" w:hAnsi="Arial" w:cs="Arial"/>
          </w:rPr>
          <w:t>Business and Professions Code Division 2. Chapter 5. Article 25. Recommending Medical Cannabis</w:t>
        </w:r>
      </w:hyperlink>
      <w:r w:rsidRPr="00B15712">
        <w:rPr>
          <w:rFonts w:ascii="Arial" w:hAnsi="Arial" w:cs="Arial"/>
        </w:rPr>
        <w:t xml:space="preserve"> as outlined </w:t>
      </w:r>
      <w:r w:rsidR="00FB460A">
        <w:rPr>
          <w:rFonts w:ascii="Arial" w:hAnsi="Arial" w:cs="Arial"/>
        </w:rPr>
        <w:t>on page 2</w:t>
      </w:r>
      <w:r w:rsidRPr="00B15712">
        <w:rPr>
          <w:rFonts w:ascii="Arial" w:hAnsi="Arial" w:cs="Arial"/>
        </w:rPr>
        <w:t>.</w:t>
      </w:r>
    </w:p>
    <w:tbl>
      <w:tblPr>
        <w:tblStyle w:val="TableGrid"/>
        <w:tblW w:w="0" w:type="auto"/>
        <w:tblLook w:val="04A0" w:firstRow="1" w:lastRow="0" w:firstColumn="1" w:lastColumn="0" w:noHBand="0" w:noVBand="1"/>
      </w:tblPr>
      <w:tblGrid>
        <w:gridCol w:w="3780"/>
        <w:gridCol w:w="5570"/>
      </w:tblGrid>
      <w:tr w:rsidR="00ED051F" w:rsidRPr="00B15712" w14:paraId="11D2A756" w14:textId="77777777" w:rsidTr="00BD40D0">
        <w:trPr>
          <w:trHeight w:val="323"/>
        </w:trPr>
        <w:tc>
          <w:tcPr>
            <w:tcW w:w="3780" w:type="dxa"/>
            <w:tcBorders>
              <w:top w:val="nil"/>
              <w:left w:val="nil"/>
              <w:bottom w:val="nil"/>
              <w:right w:val="nil"/>
            </w:tcBorders>
            <w:vAlign w:val="bottom"/>
          </w:tcPr>
          <w:p w14:paraId="3F3562CC" w14:textId="77777777" w:rsidR="00ED051F" w:rsidRPr="00B15712" w:rsidRDefault="00ED051F" w:rsidP="00BD40D0">
            <w:pPr>
              <w:rPr>
                <w:rFonts w:ascii="Arial" w:hAnsi="Arial" w:cs="Arial"/>
              </w:rPr>
            </w:pPr>
            <w:r w:rsidRPr="00B15712">
              <w:rPr>
                <w:rFonts w:ascii="Arial" w:hAnsi="Arial" w:cs="Arial"/>
              </w:rPr>
              <w:t xml:space="preserve">Physician or Surgeon Signature: </w:t>
            </w:r>
          </w:p>
        </w:tc>
        <w:tc>
          <w:tcPr>
            <w:tcW w:w="5570" w:type="dxa"/>
            <w:tcBorders>
              <w:top w:val="nil"/>
              <w:left w:val="nil"/>
              <w:bottom w:val="single" w:sz="4" w:space="0" w:color="auto"/>
              <w:right w:val="nil"/>
            </w:tcBorders>
            <w:vAlign w:val="bottom"/>
          </w:tcPr>
          <w:p w14:paraId="7E1BF6A9" w14:textId="77777777" w:rsidR="00ED051F" w:rsidRPr="00B15712" w:rsidRDefault="00ED051F" w:rsidP="00BD40D0">
            <w:pPr>
              <w:rPr>
                <w:rFonts w:ascii="Arial" w:hAnsi="Arial" w:cs="Arial"/>
              </w:rPr>
            </w:pPr>
          </w:p>
        </w:tc>
      </w:tr>
      <w:tr w:rsidR="00ED051F" w:rsidRPr="00B15712" w14:paraId="6FDB2397" w14:textId="77777777" w:rsidTr="00BD40D0">
        <w:trPr>
          <w:trHeight w:val="593"/>
        </w:trPr>
        <w:tc>
          <w:tcPr>
            <w:tcW w:w="3780" w:type="dxa"/>
            <w:tcBorders>
              <w:top w:val="nil"/>
              <w:left w:val="nil"/>
              <w:bottom w:val="nil"/>
              <w:right w:val="nil"/>
            </w:tcBorders>
            <w:vAlign w:val="bottom"/>
          </w:tcPr>
          <w:p w14:paraId="596A3E1F" w14:textId="77777777" w:rsidR="00ED051F" w:rsidRPr="00B15712" w:rsidRDefault="00ED051F" w:rsidP="00BD40D0">
            <w:pPr>
              <w:rPr>
                <w:rFonts w:ascii="Arial" w:hAnsi="Arial" w:cs="Arial"/>
              </w:rPr>
            </w:pPr>
            <w:r>
              <w:rPr>
                <w:rFonts w:ascii="Arial" w:hAnsi="Arial" w:cs="Arial"/>
              </w:rPr>
              <w:t>Date (MM/DD/YYYY)</w:t>
            </w:r>
          </w:p>
        </w:tc>
        <w:tc>
          <w:tcPr>
            <w:tcW w:w="5570" w:type="dxa"/>
            <w:tcBorders>
              <w:top w:val="single" w:sz="4" w:space="0" w:color="auto"/>
              <w:left w:val="nil"/>
              <w:bottom w:val="single" w:sz="4" w:space="0" w:color="auto"/>
              <w:right w:val="nil"/>
            </w:tcBorders>
            <w:vAlign w:val="bottom"/>
          </w:tcPr>
          <w:p w14:paraId="5BDE07B9" w14:textId="77777777" w:rsidR="00ED051F" w:rsidRPr="00B15712" w:rsidRDefault="00ED051F" w:rsidP="00BD40D0">
            <w:pPr>
              <w:rPr>
                <w:rFonts w:ascii="Arial" w:hAnsi="Arial" w:cs="Arial"/>
              </w:rPr>
            </w:pPr>
          </w:p>
        </w:tc>
      </w:tr>
    </w:tbl>
    <w:p w14:paraId="4A168732" w14:textId="77777777" w:rsidR="00ED051F" w:rsidRPr="00B15712" w:rsidRDefault="00ED051F" w:rsidP="00691F19">
      <w:pPr>
        <w:rPr>
          <w:rFonts w:ascii="Arial" w:hAnsi="Arial" w:cs="Arial"/>
        </w:rPr>
      </w:pPr>
    </w:p>
    <w:p w14:paraId="7F79592C" w14:textId="77777777" w:rsidR="003F3A85" w:rsidRPr="00B15712" w:rsidRDefault="003F3A85" w:rsidP="003F3A85">
      <w:pPr>
        <w:jc w:val="center"/>
        <w:rPr>
          <w:rFonts w:ascii="Arial" w:hAnsi="Arial" w:cs="Arial"/>
          <w:i/>
        </w:rPr>
      </w:pPr>
    </w:p>
    <w:p w14:paraId="0243C205" w14:textId="77777777" w:rsidR="00ED051F" w:rsidRDefault="00ED051F">
      <w:pPr>
        <w:widowControl/>
        <w:spacing w:after="160" w:line="259" w:lineRule="auto"/>
      </w:pPr>
      <w:r>
        <w:br w:type="page"/>
      </w:r>
    </w:p>
    <w:p w14:paraId="6D5ED8CE" w14:textId="0E342A34" w:rsidR="009D6F01" w:rsidRPr="00B15712" w:rsidRDefault="007E3816" w:rsidP="00691F19">
      <w:pPr>
        <w:spacing w:after="240"/>
        <w:rPr>
          <w:rFonts w:ascii="Arial" w:hAnsi="Arial" w:cs="Arial"/>
        </w:rPr>
      </w:pPr>
      <w:hyperlink r:id="rId9" w:history="1">
        <w:r w:rsidR="00DB6652" w:rsidRPr="00B15712">
          <w:rPr>
            <w:rStyle w:val="Hyperlink"/>
            <w:rFonts w:ascii="Arial" w:hAnsi="Arial" w:cs="Arial"/>
          </w:rPr>
          <w:t>Business and Professions Code Division 2. Chapter 5. Article 25. Recommending Medical Cannabis</w:t>
        </w:r>
      </w:hyperlink>
      <w:r w:rsidR="009D6F01" w:rsidRPr="00B15712">
        <w:rPr>
          <w:rFonts w:ascii="Arial" w:hAnsi="Arial" w:cs="Arial"/>
        </w:rPr>
        <w:t>:</w:t>
      </w:r>
    </w:p>
    <w:p w14:paraId="6AB03F5C" w14:textId="77777777" w:rsidR="00691F19" w:rsidRPr="00B15712" w:rsidRDefault="00691F19" w:rsidP="00691F19">
      <w:pPr>
        <w:widowControl/>
        <w:shd w:val="clear" w:color="auto" w:fill="FFFFFF"/>
        <w:textAlignment w:val="baseline"/>
        <w:rPr>
          <w:rFonts w:ascii="Arial" w:eastAsia="Times New Roman" w:hAnsi="Arial" w:cs="Arial"/>
          <w:color w:val="333333"/>
          <w:bdr w:val="none" w:sz="0" w:space="0" w:color="auto" w:frame="1"/>
        </w:rPr>
      </w:pPr>
      <w:r w:rsidRPr="007E3816">
        <w:rPr>
          <w:rFonts w:ascii="Arial" w:eastAsia="Times New Roman" w:hAnsi="Arial" w:cs="Arial"/>
          <w:b/>
          <w:i/>
          <w:color w:val="333333"/>
          <w:u w:val="single"/>
          <w:bdr w:val="none" w:sz="0" w:space="0" w:color="auto" w:frame="1"/>
        </w:rPr>
        <w:t>2525.</w:t>
      </w:r>
      <w:r w:rsidRPr="00B15712">
        <w:rPr>
          <w:rFonts w:ascii="Arial" w:eastAsia="Times New Roman" w:hAnsi="Arial" w:cs="Arial"/>
          <w:color w:val="333333"/>
          <w:bdr w:val="none" w:sz="0" w:space="0" w:color="auto" w:frame="1"/>
        </w:rPr>
        <w:t xml:space="preserve"> (a) It is unlawful for a physician and surgeon who recommends cannabis to a patient for a medical purpose to accept, solicit, or offer any form of remuneration from or to a facility issued a state license pursuant to Chapter 3.5 (commencing with Section 19300) of Division 8, if the physician and surgeon or his or her immediate family have a financial interest in that facility.</w:t>
      </w:r>
    </w:p>
    <w:p w14:paraId="067B9540" w14:textId="77777777" w:rsidR="00691F19" w:rsidRPr="00B15712" w:rsidRDefault="00691F19" w:rsidP="00691F19">
      <w:pPr>
        <w:widowControl/>
        <w:shd w:val="clear" w:color="auto" w:fill="FFFFFF"/>
        <w:textAlignment w:val="baseline"/>
        <w:rPr>
          <w:rFonts w:ascii="Arial" w:eastAsia="Times New Roman" w:hAnsi="Arial" w:cs="Arial"/>
          <w:color w:val="333333"/>
          <w:bdr w:val="none" w:sz="0" w:space="0" w:color="auto" w:frame="1"/>
        </w:rPr>
      </w:pPr>
      <w:r w:rsidRPr="00B15712">
        <w:rPr>
          <w:rFonts w:ascii="Arial" w:eastAsia="Times New Roman" w:hAnsi="Arial" w:cs="Arial"/>
          <w:color w:val="333333"/>
          <w:bdr w:val="none" w:sz="0" w:space="0" w:color="auto" w:frame="1"/>
        </w:rPr>
        <w:t>(b) For the purposes of this section, “financial interest” shall have the same meaning as in Section 650.01.</w:t>
      </w:r>
    </w:p>
    <w:p w14:paraId="4E197025" w14:textId="77777777" w:rsidR="00691F19" w:rsidRPr="00B15712" w:rsidRDefault="00691F19" w:rsidP="00691F19">
      <w:pPr>
        <w:widowControl/>
        <w:shd w:val="clear" w:color="auto" w:fill="FFFFFF"/>
        <w:textAlignment w:val="baseline"/>
        <w:rPr>
          <w:rFonts w:ascii="Arial" w:eastAsia="Times New Roman" w:hAnsi="Arial" w:cs="Arial"/>
          <w:color w:val="333333"/>
          <w:bdr w:val="none" w:sz="0" w:space="0" w:color="auto" w:frame="1"/>
        </w:rPr>
      </w:pPr>
      <w:r w:rsidRPr="00B15712">
        <w:rPr>
          <w:rFonts w:ascii="Arial" w:eastAsia="Times New Roman" w:hAnsi="Arial" w:cs="Arial"/>
          <w:color w:val="333333"/>
          <w:bdr w:val="none" w:sz="0" w:space="0" w:color="auto" w:frame="1"/>
        </w:rPr>
        <w:t>(c) A violation of this section shall be a misdemeanor punishable by up to one year in county jail and a fine of up to five thousand dollars ($5,000) or by civil penalties of up to five thousand dollars ($5,000) and shall constitute unprofessional conduct.</w:t>
      </w:r>
    </w:p>
    <w:p w14:paraId="40F0289D" w14:textId="77777777" w:rsidR="00691F19" w:rsidRPr="00B15712" w:rsidRDefault="00691F19" w:rsidP="00691F19">
      <w:pPr>
        <w:rPr>
          <w:rFonts w:ascii="Arial" w:hAnsi="Arial" w:cs="Arial"/>
          <w:i/>
        </w:rPr>
      </w:pPr>
    </w:p>
    <w:p w14:paraId="7DBA2231" w14:textId="77777777" w:rsidR="00DA586E" w:rsidRPr="00B15712" w:rsidRDefault="00691F19" w:rsidP="009D6F01">
      <w:pPr>
        <w:widowControl/>
        <w:shd w:val="clear" w:color="auto" w:fill="FFFFFF"/>
        <w:spacing w:after="120"/>
        <w:textAlignment w:val="baseline"/>
        <w:rPr>
          <w:rFonts w:ascii="Arial" w:hAnsi="Arial" w:cs="Arial"/>
        </w:rPr>
      </w:pPr>
      <w:r w:rsidRPr="007E3816">
        <w:rPr>
          <w:rFonts w:ascii="Arial" w:hAnsi="Arial" w:cs="Arial"/>
          <w:b/>
          <w:i/>
          <w:u w:val="single"/>
        </w:rPr>
        <w:t>2525.2.</w:t>
      </w:r>
      <w:r w:rsidR="00DA586E" w:rsidRPr="00B15712">
        <w:rPr>
          <w:rFonts w:ascii="Arial" w:hAnsi="Arial" w:cs="Arial"/>
        </w:rPr>
        <w:t xml:space="preserve"> </w:t>
      </w:r>
      <w:r w:rsidR="00DA586E" w:rsidRPr="00B15712">
        <w:rPr>
          <w:rFonts w:ascii="Arial" w:eastAsia="Times New Roman" w:hAnsi="Arial" w:cs="Arial"/>
          <w:color w:val="333333"/>
          <w:bdr w:val="none" w:sz="0" w:space="0" w:color="auto" w:frame="1"/>
        </w:rPr>
        <w:t>An individual who possesses a license in good standing to practice medicine or osteopathy issued by the Medical Board of California or the Osteopathic Medical Board of California shall not recommend medical cannabis to a patient, unless that person is the patient’s attending physician, as defined by subdivision (a) of Section 11362.7 of the Health and Safety Code.</w:t>
      </w:r>
    </w:p>
    <w:p w14:paraId="68BEBA51" w14:textId="77777777" w:rsidR="00DA586E" w:rsidRPr="00B15712" w:rsidRDefault="00691F19" w:rsidP="00691F19">
      <w:pPr>
        <w:widowControl/>
        <w:shd w:val="clear" w:color="auto" w:fill="FFFFFF"/>
        <w:spacing w:after="120"/>
        <w:textAlignment w:val="baseline"/>
        <w:rPr>
          <w:rFonts w:ascii="Arial" w:eastAsia="Times New Roman" w:hAnsi="Arial" w:cs="Arial"/>
          <w:color w:val="333333"/>
          <w:bdr w:val="none" w:sz="0" w:space="0" w:color="auto" w:frame="1"/>
        </w:rPr>
      </w:pPr>
      <w:r w:rsidRPr="007E3816">
        <w:rPr>
          <w:rFonts w:ascii="Arial" w:hAnsi="Arial" w:cs="Arial"/>
          <w:b/>
          <w:i/>
          <w:u w:val="single"/>
        </w:rPr>
        <w:t>2525.3.</w:t>
      </w:r>
      <w:r w:rsidR="00DA586E" w:rsidRPr="00B15712">
        <w:rPr>
          <w:rFonts w:ascii="Arial" w:hAnsi="Arial" w:cs="Arial"/>
        </w:rPr>
        <w:t xml:space="preserve"> </w:t>
      </w:r>
      <w:r w:rsidR="00DA586E" w:rsidRPr="00B15712">
        <w:rPr>
          <w:rFonts w:ascii="Arial" w:eastAsia="Times New Roman" w:hAnsi="Arial" w:cs="Arial"/>
          <w:color w:val="333333"/>
          <w:bdr w:val="none" w:sz="0" w:space="0" w:color="auto" w:frame="1"/>
        </w:rPr>
        <w:t>Recommending medical cannabis to a patient for a medical purpose without an appropriate prior examination and a medical indication constitutes unprofessional conduct.</w:t>
      </w:r>
    </w:p>
    <w:p w14:paraId="77FEB3D4" w14:textId="77777777" w:rsidR="009D6F01" w:rsidRPr="00B15712" w:rsidRDefault="00691F19" w:rsidP="009D6F01">
      <w:pPr>
        <w:widowControl/>
        <w:shd w:val="clear" w:color="auto" w:fill="FFFFFF"/>
        <w:textAlignment w:val="baseline"/>
        <w:rPr>
          <w:rFonts w:ascii="Arial" w:eastAsia="Times New Roman" w:hAnsi="Arial" w:cs="Arial"/>
          <w:color w:val="333333"/>
          <w:bdr w:val="none" w:sz="0" w:space="0" w:color="auto" w:frame="1"/>
        </w:rPr>
      </w:pPr>
      <w:r w:rsidRPr="00B15712">
        <w:rPr>
          <w:rFonts w:ascii="Arial" w:eastAsia="Times New Roman" w:hAnsi="Arial" w:cs="Arial"/>
          <w:i/>
          <w:color w:val="333333"/>
          <w:bdr w:val="none" w:sz="0" w:space="0" w:color="auto" w:frame="1"/>
        </w:rPr>
        <w:t>2525.4.</w:t>
      </w:r>
      <w:r w:rsidR="009D6F01" w:rsidRPr="00B15712">
        <w:rPr>
          <w:rFonts w:ascii="Arial" w:eastAsia="Times New Roman" w:hAnsi="Arial" w:cs="Arial"/>
          <w:color w:val="333333"/>
          <w:bdr w:val="none" w:sz="0" w:space="0" w:color="auto" w:frame="1"/>
        </w:rPr>
        <w:t xml:space="preserve"> It is unprofessional conduct for any attending physician recommending medical cannabis to be employed by, or enter into any other agreement with, any person or entity dispensing medical cannabis.</w:t>
      </w:r>
    </w:p>
    <w:p w14:paraId="0145B645" w14:textId="77777777" w:rsidR="00691F19" w:rsidRPr="00B15712" w:rsidRDefault="00691F19" w:rsidP="004E0304">
      <w:pPr>
        <w:widowControl/>
        <w:shd w:val="clear" w:color="auto" w:fill="FFFFFF"/>
        <w:spacing w:before="120" w:after="240"/>
        <w:textAlignment w:val="baseline"/>
        <w:rPr>
          <w:rFonts w:ascii="Arial" w:eastAsia="Times New Roman" w:hAnsi="Arial" w:cs="Arial"/>
          <w:color w:val="333333"/>
          <w:bdr w:val="none" w:sz="0" w:space="0" w:color="auto" w:frame="1"/>
        </w:rPr>
      </w:pPr>
      <w:r w:rsidRPr="007E3816">
        <w:rPr>
          <w:rFonts w:ascii="Arial" w:eastAsia="Times New Roman" w:hAnsi="Arial" w:cs="Arial"/>
          <w:b/>
          <w:i/>
          <w:color w:val="333333"/>
          <w:u w:val="single"/>
          <w:bdr w:val="none" w:sz="0" w:space="0" w:color="auto" w:frame="1"/>
        </w:rPr>
        <w:t>2525.5.</w:t>
      </w:r>
      <w:r w:rsidRPr="00B15712">
        <w:rPr>
          <w:rFonts w:ascii="Arial" w:eastAsia="Times New Roman" w:hAnsi="Arial" w:cs="Arial"/>
          <w:color w:val="333333"/>
          <w:bdr w:val="none" w:sz="0" w:space="0" w:color="auto" w:frame="1"/>
        </w:rPr>
        <w:t xml:space="preserve"> (a) A person shall not distribute any form of advertising for physician recommendations for medical cannabis in California unless the advertisement bears the following notice to consumers:</w:t>
      </w:r>
    </w:p>
    <w:p w14:paraId="6A6E180E" w14:textId="46FD3CAE" w:rsidR="00691F19" w:rsidRPr="00B15712" w:rsidRDefault="00691F19" w:rsidP="004E0304">
      <w:pPr>
        <w:widowControl/>
        <w:spacing w:after="160" w:line="259" w:lineRule="auto"/>
        <w:rPr>
          <w:rFonts w:ascii="Arial" w:eastAsia="Times New Roman" w:hAnsi="Arial" w:cs="Arial"/>
          <w:color w:val="333333"/>
          <w:bdr w:val="none" w:sz="0" w:space="0" w:color="auto" w:frame="1"/>
        </w:rPr>
      </w:pPr>
      <w:r w:rsidRPr="00B15712">
        <w:rPr>
          <w:rFonts w:ascii="Arial" w:eastAsia="Times New Roman" w:hAnsi="Arial" w:cs="Arial"/>
          <w:color w:val="333333"/>
          <w:bdr w:val="none" w:sz="0" w:space="0" w:color="auto" w:frame="1"/>
        </w:rPr>
        <w:t>NOTICE TO CONSUMERS: The Compassionate Use Act of 1996 ensures that seriously ill Californians have the right to obtain and use cannabis for medical purposes where medical use is deemed appropriate and has been recommended by a physician who has determined that the person’s health would benefit from the use of medical cannabis. Recommendations must come from an attending physician as defined in Section 11362.7 of the Health and Safety Code. Cannabis is a Schedule I drug according to the federal Controlled Substances Act. Activity related to cannabis use is subject to federal prosecution, regardless of the protections provided by state law.</w:t>
      </w:r>
      <w:bookmarkStart w:id="0" w:name="_GoBack"/>
      <w:bookmarkEnd w:id="0"/>
    </w:p>
    <w:p w14:paraId="1C9DCAA0" w14:textId="77777777" w:rsidR="00691F19" w:rsidRPr="00B15712" w:rsidRDefault="00691F19" w:rsidP="00691F19">
      <w:pPr>
        <w:widowControl/>
        <w:shd w:val="clear" w:color="auto" w:fill="FFFFFF"/>
        <w:spacing w:after="240"/>
        <w:textAlignment w:val="baseline"/>
        <w:rPr>
          <w:rFonts w:ascii="Arial" w:eastAsia="Times New Roman" w:hAnsi="Arial" w:cs="Arial"/>
          <w:color w:val="333333"/>
          <w:bdr w:val="none" w:sz="0" w:space="0" w:color="auto" w:frame="1"/>
        </w:rPr>
      </w:pPr>
      <w:r w:rsidRPr="00B15712">
        <w:rPr>
          <w:rFonts w:ascii="Arial" w:eastAsia="Times New Roman" w:hAnsi="Arial" w:cs="Arial"/>
          <w:color w:val="333333"/>
          <w:bdr w:val="none" w:sz="0" w:space="0" w:color="auto" w:frame="1"/>
        </w:rPr>
        <w:t xml:space="preserve">(b) Advertising for attending physician recommendations for medical cannabis shall meet </w:t>
      </w:r>
      <w:proofErr w:type="gramStart"/>
      <w:r w:rsidRPr="00B15712">
        <w:rPr>
          <w:rFonts w:ascii="Arial" w:eastAsia="Times New Roman" w:hAnsi="Arial" w:cs="Arial"/>
          <w:color w:val="333333"/>
          <w:bdr w:val="none" w:sz="0" w:space="0" w:color="auto" w:frame="1"/>
        </w:rPr>
        <w:t>all of</w:t>
      </w:r>
      <w:proofErr w:type="gramEnd"/>
      <w:r w:rsidRPr="00B15712">
        <w:rPr>
          <w:rFonts w:ascii="Arial" w:eastAsia="Times New Roman" w:hAnsi="Arial" w:cs="Arial"/>
          <w:color w:val="333333"/>
          <w:bdr w:val="none" w:sz="0" w:space="0" w:color="auto" w:frame="1"/>
        </w:rPr>
        <w:t xml:space="preserve"> the requirements in Section 651. Price advertising shall not be fraudulent, deceitful, or misleading, including statements or advertisements of bait, discounts, premiums, gifts, or statements of a similar nature.</w:t>
      </w:r>
    </w:p>
    <w:p w14:paraId="5E4F76B8" w14:textId="77777777" w:rsidR="003F3A85" w:rsidRPr="00B15712" w:rsidRDefault="003F3A85" w:rsidP="003F3A85">
      <w:pPr>
        <w:jc w:val="center"/>
        <w:rPr>
          <w:rFonts w:ascii="Arial" w:hAnsi="Arial" w:cs="Arial"/>
          <w:i/>
        </w:rPr>
      </w:pPr>
    </w:p>
    <w:sectPr w:rsidR="003F3A85" w:rsidRPr="00B15712" w:rsidSect="003F3A85">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294D" w14:textId="77777777" w:rsidR="00EF3ABD" w:rsidRDefault="00EF3ABD" w:rsidP="003F3A85">
      <w:r>
        <w:separator/>
      </w:r>
    </w:p>
  </w:endnote>
  <w:endnote w:type="continuationSeparator" w:id="0">
    <w:p w14:paraId="0FB0941C" w14:textId="77777777" w:rsidR="00EF3ABD" w:rsidRDefault="00EF3ABD" w:rsidP="003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0D52" w14:textId="1F0BFA4B" w:rsidR="003F3A85" w:rsidRPr="00B1279C" w:rsidRDefault="003F3A85" w:rsidP="003F3A85">
    <w:pPr>
      <w:rPr>
        <w:rFonts w:ascii="Arial" w:hAnsi="Arial" w:cs="Arial"/>
        <w:sz w:val="18"/>
        <w:szCs w:val="18"/>
      </w:rPr>
    </w:pPr>
    <w:r w:rsidRPr="00B1279C">
      <w:rPr>
        <w:rFonts w:ascii="Arial" w:hAnsi="Arial" w:cs="Arial"/>
        <w:b/>
        <w:bCs/>
        <w:sz w:val="18"/>
        <w:szCs w:val="18"/>
      </w:rPr>
      <w:ptab w:relativeTo="margin" w:alignment="center" w:leader="none"/>
    </w:r>
    <w:r w:rsidR="00670057">
      <w:rPr>
        <w:rFonts w:ascii="Arial" w:hAnsi="Arial" w:cs="Arial"/>
        <w:sz w:val="18"/>
        <w:szCs w:val="18"/>
      </w:rPr>
      <w:t>MMICP Physician Attestation</w:t>
    </w:r>
    <w:r w:rsidRPr="00B1279C">
      <w:rPr>
        <w:rFonts w:ascii="Arial" w:hAnsi="Arial" w:cs="Arial"/>
        <w:color w:val="231F20"/>
        <w:sz w:val="18"/>
        <w:szCs w:val="18"/>
      </w:rPr>
      <w:t xml:space="preserve"> (</w:t>
    </w:r>
    <w:r w:rsidR="007E3816">
      <w:rPr>
        <w:rFonts w:ascii="Arial" w:hAnsi="Arial" w:cs="Arial"/>
        <w:color w:val="231F20"/>
        <w:sz w:val="18"/>
        <w:szCs w:val="18"/>
      </w:rPr>
      <w:t xml:space="preserve">Revised on </w:t>
    </w:r>
    <w:r w:rsidR="00FB460A">
      <w:rPr>
        <w:rFonts w:ascii="Arial" w:hAnsi="Arial" w:cs="Arial"/>
        <w:color w:val="231F20"/>
        <w:sz w:val="18"/>
        <w:szCs w:val="18"/>
      </w:rPr>
      <w:t>11/30/18</w:t>
    </w:r>
    <w:r w:rsidRPr="00B1279C">
      <w:rPr>
        <w:rFonts w:ascii="Arial" w:hAnsi="Arial" w:cs="Arial"/>
        <w:color w:val="231F20"/>
        <w:sz w:val="18"/>
        <w:szCs w:val="18"/>
      </w:rPr>
      <w:t xml:space="preserve">) </w:t>
    </w:r>
    <w:r w:rsidRPr="00B1279C">
      <w:rPr>
        <w:rFonts w:ascii="Arial" w:hAnsi="Arial" w:cs="Arial"/>
        <w:bCs/>
        <w:sz w:val="18"/>
        <w:szCs w:val="18"/>
      </w:rPr>
      <w:ptab w:relativeTo="margin" w:alignment="right" w:leader="none"/>
    </w:r>
    <w:r w:rsidRPr="00B1279C">
      <w:rPr>
        <w:rFonts w:ascii="Arial" w:hAnsi="Arial" w:cs="Arial"/>
        <w:bCs/>
        <w:sz w:val="18"/>
        <w:szCs w:val="18"/>
      </w:rPr>
      <w:t xml:space="preserve">Page </w:t>
    </w:r>
    <w:r w:rsidRPr="00B1279C">
      <w:rPr>
        <w:rFonts w:ascii="Arial" w:hAnsi="Arial" w:cs="Arial"/>
        <w:bCs/>
        <w:sz w:val="18"/>
        <w:szCs w:val="18"/>
      </w:rPr>
      <w:fldChar w:fldCharType="begin"/>
    </w:r>
    <w:r w:rsidRPr="00B1279C">
      <w:rPr>
        <w:rFonts w:ascii="Arial" w:hAnsi="Arial" w:cs="Arial"/>
        <w:bCs/>
        <w:sz w:val="18"/>
        <w:szCs w:val="18"/>
      </w:rPr>
      <w:instrText xml:space="preserve"> PAGE   \* MERGEFORMAT </w:instrText>
    </w:r>
    <w:r w:rsidRPr="00B1279C">
      <w:rPr>
        <w:rFonts w:ascii="Arial" w:hAnsi="Arial" w:cs="Arial"/>
        <w:bCs/>
        <w:sz w:val="18"/>
        <w:szCs w:val="18"/>
      </w:rPr>
      <w:fldChar w:fldCharType="separate"/>
    </w:r>
    <w:r w:rsidR="00175B43">
      <w:rPr>
        <w:rFonts w:ascii="Arial" w:hAnsi="Arial" w:cs="Arial"/>
        <w:bCs/>
        <w:noProof/>
        <w:sz w:val="18"/>
        <w:szCs w:val="18"/>
      </w:rPr>
      <w:t>1</w:t>
    </w:r>
    <w:r w:rsidRPr="00B1279C">
      <w:rPr>
        <w:rFonts w:ascii="Arial" w:hAnsi="Arial" w:cs="Arial"/>
        <w:bCs/>
        <w:noProof/>
        <w:sz w:val="18"/>
        <w:szCs w:val="18"/>
      </w:rPr>
      <w:fldChar w:fldCharType="end"/>
    </w:r>
    <w:r w:rsidRPr="00B1279C">
      <w:rPr>
        <w:rFonts w:ascii="Arial" w:hAnsi="Arial" w:cs="Arial"/>
        <w:bCs/>
        <w:noProof/>
        <w:sz w:val="18"/>
        <w:szCs w:val="18"/>
      </w:rPr>
      <w:t xml:space="preserve"> of 2</w:t>
    </w:r>
  </w:p>
  <w:p w14:paraId="7E56DC8D" w14:textId="77777777" w:rsidR="003F3A85" w:rsidRDefault="003F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0594" w14:textId="77777777" w:rsidR="00EF3ABD" w:rsidRDefault="00EF3ABD" w:rsidP="003F3A85">
      <w:r>
        <w:separator/>
      </w:r>
    </w:p>
  </w:footnote>
  <w:footnote w:type="continuationSeparator" w:id="0">
    <w:p w14:paraId="4F8D85FE" w14:textId="77777777" w:rsidR="00EF3ABD" w:rsidRDefault="00EF3ABD" w:rsidP="003F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85"/>
    <w:rsid w:val="00093F75"/>
    <w:rsid w:val="00175B43"/>
    <w:rsid w:val="00264495"/>
    <w:rsid w:val="002C2D64"/>
    <w:rsid w:val="00327E49"/>
    <w:rsid w:val="003E386F"/>
    <w:rsid w:val="003F3A85"/>
    <w:rsid w:val="00441B4B"/>
    <w:rsid w:val="00457E6D"/>
    <w:rsid w:val="004E0304"/>
    <w:rsid w:val="00507D36"/>
    <w:rsid w:val="006118E3"/>
    <w:rsid w:val="00640659"/>
    <w:rsid w:val="00670057"/>
    <w:rsid w:val="006721F0"/>
    <w:rsid w:val="006733AC"/>
    <w:rsid w:val="00691F19"/>
    <w:rsid w:val="0075768D"/>
    <w:rsid w:val="007E3816"/>
    <w:rsid w:val="008311A6"/>
    <w:rsid w:val="009424A1"/>
    <w:rsid w:val="009676C7"/>
    <w:rsid w:val="009D6F01"/>
    <w:rsid w:val="00B1279C"/>
    <w:rsid w:val="00B15712"/>
    <w:rsid w:val="00D02388"/>
    <w:rsid w:val="00DA586E"/>
    <w:rsid w:val="00DB6652"/>
    <w:rsid w:val="00ED051F"/>
    <w:rsid w:val="00EF3ABD"/>
    <w:rsid w:val="00F25769"/>
    <w:rsid w:val="00F579B6"/>
    <w:rsid w:val="00FB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5BA06"/>
  <w15:chartTrackingRefBased/>
  <w15:docId w15:val="{B34530E4-B648-4CA3-A370-E04FEE69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F3A8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85"/>
    <w:pPr>
      <w:tabs>
        <w:tab w:val="center" w:pos="4680"/>
        <w:tab w:val="right" w:pos="9360"/>
      </w:tabs>
    </w:pPr>
  </w:style>
  <w:style w:type="character" w:customStyle="1" w:styleId="HeaderChar">
    <w:name w:val="Header Char"/>
    <w:basedOn w:val="DefaultParagraphFont"/>
    <w:link w:val="Header"/>
    <w:uiPriority w:val="99"/>
    <w:rsid w:val="003F3A85"/>
  </w:style>
  <w:style w:type="paragraph" w:styleId="Footer">
    <w:name w:val="footer"/>
    <w:basedOn w:val="Normal"/>
    <w:link w:val="FooterChar"/>
    <w:uiPriority w:val="99"/>
    <w:unhideWhenUsed/>
    <w:rsid w:val="003F3A85"/>
    <w:pPr>
      <w:tabs>
        <w:tab w:val="center" w:pos="4680"/>
        <w:tab w:val="right" w:pos="9360"/>
      </w:tabs>
    </w:pPr>
  </w:style>
  <w:style w:type="character" w:customStyle="1" w:styleId="FooterChar">
    <w:name w:val="Footer Char"/>
    <w:basedOn w:val="DefaultParagraphFont"/>
    <w:link w:val="Footer"/>
    <w:uiPriority w:val="99"/>
    <w:rsid w:val="003F3A85"/>
  </w:style>
  <w:style w:type="character" w:styleId="Hyperlink">
    <w:name w:val="Hyperlink"/>
    <w:basedOn w:val="DefaultParagraphFont"/>
    <w:uiPriority w:val="99"/>
    <w:unhideWhenUsed/>
    <w:rsid w:val="00DB6652"/>
    <w:rPr>
      <w:color w:val="0563C1" w:themeColor="hyperlink"/>
      <w:u w:val="single"/>
    </w:rPr>
  </w:style>
  <w:style w:type="table" w:styleId="TableGrid">
    <w:name w:val="Table Grid"/>
    <w:basedOn w:val="TableNormal"/>
    <w:uiPriority w:val="39"/>
    <w:rsid w:val="00DB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D64"/>
    <w:rPr>
      <w:sz w:val="16"/>
      <w:szCs w:val="16"/>
    </w:rPr>
  </w:style>
  <w:style w:type="paragraph" w:styleId="CommentText">
    <w:name w:val="annotation text"/>
    <w:basedOn w:val="Normal"/>
    <w:link w:val="CommentTextChar"/>
    <w:uiPriority w:val="99"/>
    <w:semiHidden/>
    <w:unhideWhenUsed/>
    <w:rsid w:val="002C2D64"/>
    <w:rPr>
      <w:sz w:val="20"/>
      <w:szCs w:val="20"/>
    </w:rPr>
  </w:style>
  <w:style w:type="character" w:customStyle="1" w:styleId="CommentTextChar">
    <w:name w:val="Comment Text Char"/>
    <w:basedOn w:val="DefaultParagraphFont"/>
    <w:link w:val="CommentText"/>
    <w:uiPriority w:val="99"/>
    <w:semiHidden/>
    <w:rsid w:val="002C2D64"/>
    <w:rPr>
      <w:sz w:val="20"/>
      <w:szCs w:val="20"/>
    </w:rPr>
  </w:style>
  <w:style w:type="paragraph" w:styleId="CommentSubject">
    <w:name w:val="annotation subject"/>
    <w:basedOn w:val="CommentText"/>
    <w:next w:val="CommentText"/>
    <w:link w:val="CommentSubjectChar"/>
    <w:uiPriority w:val="99"/>
    <w:semiHidden/>
    <w:unhideWhenUsed/>
    <w:rsid w:val="002C2D64"/>
    <w:rPr>
      <w:b/>
      <w:bCs/>
    </w:rPr>
  </w:style>
  <w:style w:type="character" w:customStyle="1" w:styleId="CommentSubjectChar">
    <w:name w:val="Comment Subject Char"/>
    <w:basedOn w:val="CommentTextChar"/>
    <w:link w:val="CommentSubject"/>
    <w:uiPriority w:val="99"/>
    <w:semiHidden/>
    <w:rsid w:val="002C2D64"/>
    <w:rPr>
      <w:b/>
      <w:bCs/>
      <w:sz w:val="20"/>
      <w:szCs w:val="20"/>
    </w:rPr>
  </w:style>
  <w:style w:type="paragraph" w:styleId="BalloonText">
    <w:name w:val="Balloon Text"/>
    <w:basedOn w:val="Normal"/>
    <w:link w:val="BalloonTextChar"/>
    <w:uiPriority w:val="99"/>
    <w:semiHidden/>
    <w:unhideWhenUsed/>
    <w:rsid w:val="002C2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64"/>
    <w:rPr>
      <w:rFonts w:ascii="Segoe UI" w:hAnsi="Segoe UI" w:cs="Segoe UI"/>
      <w:sz w:val="18"/>
      <w:szCs w:val="18"/>
    </w:rPr>
  </w:style>
  <w:style w:type="paragraph" w:styleId="Revision">
    <w:name w:val="Revision"/>
    <w:hidden/>
    <w:uiPriority w:val="99"/>
    <w:semiHidden/>
    <w:rsid w:val="00ED0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6427">
      <w:bodyDiv w:val="1"/>
      <w:marLeft w:val="0"/>
      <w:marRight w:val="0"/>
      <w:marTop w:val="0"/>
      <w:marBottom w:val="0"/>
      <w:divBdr>
        <w:top w:val="single" w:sz="12" w:space="0" w:color="767575"/>
        <w:left w:val="none" w:sz="0" w:space="0" w:color="auto"/>
        <w:bottom w:val="none" w:sz="0" w:space="0" w:color="auto"/>
        <w:right w:val="none" w:sz="0" w:space="0" w:color="auto"/>
      </w:divBdr>
      <w:divsChild>
        <w:div w:id="1485396561">
          <w:marLeft w:val="0"/>
          <w:marRight w:val="0"/>
          <w:marTop w:val="0"/>
          <w:marBottom w:val="0"/>
          <w:divBdr>
            <w:top w:val="none" w:sz="0" w:space="0" w:color="auto"/>
            <w:left w:val="none" w:sz="0" w:space="0" w:color="auto"/>
            <w:bottom w:val="none" w:sz="0" w:space="0" w:color="auto"/>
            <w:right w:val="none" w:sz="0" w:space="0" w:color="auto"/>
          </w:divBdr>
          <w:divsChild>
            <w:div w:id="1746025575">
              <w:marLeft w:val="0"/>
              <w:marRight w:val="0"/>
              <w:marTop w:val="0"/>
              <w:marBottom w:val="0"/>
              <w:divBdr>
                <w:top w:val="none" w:sz="0" w:space="0" w:color="auto"/>
                <w:left w:val="none" w:sz="0" w:space="0" w:color="auto"/>
                <w:bottom w:val="none" w:sz="0" w:space="0" w:color="auto"/>
                <w:right w:val="none" w:sz="0" w:space="0" w:color="auto"/>
              </w:divBdr>
              <w:divsChild>
                <w:div w:id="188089183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74342822">
                      <w:marLeft w:val="300"/>
                      <w:marRight w:val="0"/>
                      <w:marTop w:val="0"/>
                      <w:marBottom w:val="0"/>
                      <w:divBdr>
                        <w:top w:val="none" w:sz="0" w:space="0" w:color="auto"/>
                        <w:left w:val="none" w:sz="0" w:space="0" w:color="auto"/>
                        <w:bottom w:val="none" w:sz="0" w:space="0" w:color="auto"/>
                        <w:right w:val="none" w:sz="0" w:space="0" w:color="auto"/>
                      </w:divBdr>
                      <w:divsChild>
                        <w:div w:id="2019189900">
                          <w:marLeft w:val="0"/>
                          <w:marRight w:val="0"/>
                          <w:marTop w:val="0"/>
                          <w:marBottom w:val="0"/>
                          <w:divBdr>
                            <w:top w:val="none" w:sz="0" w:space="0" w:color="auto"/>
                            <w:left w:val="none" w:sz="0" w:space="0" w:color="auto"/>
                            <w:bottom w:val="none" w:sz="0" w:space="0" w:color="auto"/>
                            <w:right w:val="none" w:sz="0" w:space="0" w:color="auto"/>
                          </w:divBdr>
                          <w:divsChild>
                            <w:div w:id="799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33336">
      <w:bodyDiv w:val="1"/>
      <w:marLeft w:val="0"/>
      <w:marRight w:val="0"/>
      <w:marTop w:val="0"/>
      <w:marBottom w:val="0"/>
      <w:divBdr>
        <w:top w:val="single" w:sz="12" w:space="0" w:color="767575"/>
        <w:left w:val="none" w:sz="0" w:space="0" w:color="auto"/>
        <w:bottom w:val="none" w:sz="0" w:space="0" w:color="auto"/>
        <w:right w:val="none" w:sz="0" w:space="0" w:color="auto"/>
      </w:divBdr>
      <w:divsChild>
        <w:div w:id="1747653895">
          <w:marLeft w:val="0"/>
          <w:marRight w:val="0"/>
          <w:marTop w:val="0"/>
          <w:marBottom w:val="0"/>
          <w:divBdr>
            <w:top w:val="none" w:sz="0" w:space="0" w:color="auto"/>
            <w:left w:val="none" w:sz="0" w:space="0" w:color="auto"/>
            <w:bottom w:val="none" w:sz="0" w:space="0" w:color="auto"/>
            <w:right w:val="none" w:sz="0" w:space="0" w:color="auto"/>
          </w:divBdr>
          <w:divsChild>
            <w:div w:id="383063828">
              <w:marLeft w:val="0"/>
              <w:marRight w:val="0"/>
              <w:marTop w:val="0"/>
              <w:marBottom w:val="0"/>
              <w:divBdr>
                <w:top w:val="none" w:sz="0" w:space="0" w:color="auto"/>
                <w:left w:val="none" w:sz="0" w:space="0" w:color="auto"/>
                <w:bottom w:val="none" w:sz="0" w:space="0" w:color="auto"/>
                <w:right w:val="none" w:sz="0" w:space="0" w:color="auto"/>
              </w:divBdr>
              <w:divsChild>
                <w:div w:id="92125622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9417954">
                      <w:marLeft w:val="300"/>
                      <w:marRight w:val="0"/>
                      <w:marTop w:val="0"/>
                      <w:marBottom w:val="0"/>
                      <w:divBdr>
                        <w:top w:val="none" w:sz="0" w:space="0" w:color="auto"/>
                        <w:left w:val="none" w:sz="0" w:space="0" w:color="auto"/>
                        <w:bottom w:val="none" w:sz="0" w:space="0" w:color="auto"/>
                        <w:right w:val="none" w:sz="0" w:space="0" w:color="auto"/>
                      </w:divBdr>
                      <w:divsChild>
                        <w:div w:id="937983398">
                          <w:marLeft w:val="0"/>
                          <w:marRight w:val="0"/>
                          <w:marTop w:val="0"/>
                          <w:marBottom w:val="0"/>
                          <w:divBdr>
                            <w:top w:val="none" w:sz="0" w:space="0" w:color="auto"/>
                            <w:left w:val="none" w:sz="0" w:space="0" w:color="auto"/>
                            <w:bottom w:val="none" w:sz="0" w:space="0" w:color="auto"/>
                            <w:right w:val="none" w:sz="0" w:space="0" w:color="auto"/>
                          </w:divBdr>
                          <w:divsChild>
                            <w:div w:id="18176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4644">
      <w:bodyDiv w:val="1"/>
      <w:marLeft w:val="0"/>
      <w:marRight w:val="0"/>
      <w:marTop w:val="0"/>
      <w:marBottom w:val="0"/>
      <w:divBdr>
        <w:top w:val="single" w:sz="12" w:space="0" w:color="767575"/>
        <w:left w:val="none" w:sz="0" w:space="0" w:color="auto"/>
        <w:bottom w:val="none" w:sz="0" w:space="0" w:color="auto"/>
        <w:right w:val="none" w:sz="0" w:space="0" w:color="auto"/>
      </w:divBdr>
      <w:divsChild>
        <w:div w:id="1698853087">
          <w:marLeft w:val="0"/>
          <w:marRight w:val="0"/>
          <w:marTop w:val="0"/>
          <w:marBottom w:val="0"/>
          <w:divBdr>
            <w:top w:val="none" w:sz="0" w:space="0" w:color="auto"/>
            <w:left w:val="none" w:sz="0" w:space="0" w:color="auto"/>
            <w:bottom w:val="none" w:sz="0" w:space="0" w:color="auto"/>
            <w:right w:val="none" w:sz="0" w:space="0" w:color="auto"/>
          </w:divBdr>
          <w:divsChild>
            <w:div w:id="2089766770">
              <w:marLeft w:val="0"/>
              <w:marRight w:val="0"/>
              <w:marTop w:val="0"/>
              <w:marBottom w:val="0"/>
              <w:divBdr>
                <w:top w:val="none" w:sz="0" w:space="0" w:color="auto"/>
                <w:left w:val="none" w:sz="0" w:space="0" w:color="auto"/>
                <w:bottom w:val="none" w:sz="0" w:space="0" w:color="auto"/>
                <w:right w:val="none" w:sz="0" w:space="0" w:color="auto"/>
              </w:divBdr>
              <w:divsChild>
                <w:div w:id="4028742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10624282">
                      <w:marLeft w:val="300"/>
                      <w:marRight w:val="0"/>
                      <w:marTop w:val="0"/>
                      <w:marBottom w:val="0"/>
                      <w:divBdr>
                        <w:top w:val="none" w:sz="0" w:space="0" w:color="auto"/>
                        <w:left w:val="none" w:sz="0" w:space="0" w:color="auto"/>
                        <w:bottom w:val="none" w:sz="0" w:space="0" w:color="auto"/>
                        <w:right w:val="none" w:sz="0" w:space="0" w:color="auto"/>
                      </w:divBdr>
                      <w:divsChild>
                        <w:div w:id="1178692824">
                          <w:marLeft w:val="0"/>
                          <w:marRight w:val="0"/>
                          <w:marTop w:val="0"/>
                          <w:marBottom w:val="0"/>
                          <w:divBdr>
                            <w:top w:val="none" w:sz="0" w:space="0" w:color="auto"/>
                            <w:left w:val="none" w:sz="0" w:space="0" w:color="auto"/>
                            <w:bottom w:val="none" w:sz="0" w:space="0" w:color="auto"/>
                            <w:right w:val="none" w:sz="0" w:space="0" w:color="auto"/>
                          </w:divBdr>
                          <w:divsChild>
                            <w:div w:id="1653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68451">
      <w:bodyDiv w:val="1"/>
      <w:marLeft w:val="0"/>
      <w:marRight w:val="0"/>
      <w:marTop w:val="0"/>
      <w:marBottom w:val="0"/>
      <w:divBdr>
        <w:top w:val="single" w:sz="12" w:space="0" w:color="767575"/>
        <w:left w:val="none" w:sz="0" w:space="0" w:color="auto"/>
        <w:bottom w:val="none" w:sz="0" w:space="0" w:color="auto"/>
        <w:right w:val="none" w:sz="0" w:space="0" w:color="auto"/>
      </w:divBdr>
      <w:divsChild>
        <w:div w:id="859002805">
          <w:marLeft w:val="0"/>
          <w:marRight w:val="0"/>
          <w:marTop w:val="0"/>
          <w:marBottom w:val="0"/>
          <w:divBdr>
            <w:top w:val="none" w:sz="0" w:space="0" w:color="auto"/>
            <w:left w:val="none" w:sz="0" w:space="0" w:color="auto"/>
            <w:bottom w:val="none" w:sz="0" w:space="0" w:color="auto"/>
            <w:right w:val="none" w:sz="0" w:space="0" w:color="auto"/>
          </w:divBdr>
          <w:divsChild>
            <w:div w:id="576551545">
              <w:marLeft w:val="0"/>
              <w:marRight w:val="0"/>
              <w:marTop w:val="0"/>
              <w:marBottom w:val="0"/>
              <w:divBdr>
                <w:top w:val="none" w:sz="0" w:space="0" w:color="auto"/>
                <w:left w:val="none" w:sz="0" w:space="0" w:color="auto"/>
                <w:bottom w:val="none" w:sz="0" w:space="0" w:color="auto"/>
                <w:right w:val="none" w:sz="0" w:space="0" w:color="auto"/>
              </w:divBdr>
              <w:divsChild>
                <w:div w:id="78357890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98450787">
                      <w:marLeft w:val="300"/>
                      <w:marRight w:val="0"/>
                      <w:marTop w:val="0"/>
                      <w:marBottom w:val="0"/>
                      <w:divBdr>
                        <w:top w:val="none" w:sz="0" w:space="0" w:color="auto"/>
                        <w:left w:val="none" w:sz="0" w:space="0" w:color="auto"/>
                        <w:bottom w:val="none" w:sz="0" w:space="0" w:color="auto"/>
                        <w:right w:val="none" w:sz="0" w:space="0" w:color="auto"/>
                      </w:divBdr>
                      <w:divsChild>
                        <w:div w:id="953942893">
                          <w:marLeft w:val="0"/>
                          <w:marRight w:val="0"/>
                          <w:marTop w:val="0"/>
                          <w:marBottom w:val="0"/>
                          <w:divBdr>
                            <w:top w:val="none" w:sz="0" w:space="0" w:color="auto"/>
                            <w:left w:val="none" w:sz="0" w:space="0" w:color="auto"/>
                            <w:bottom w:val="none" w:sz="0" w:space="0" w:color="auto"/>
                            <w:right w:val="none" w:sz="0" w:space="0" w:color="auto"/>
                          </w:divBdr>
                          <w:divsChild>
                            <w:div w:id="1520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246353">
      <w:bodyDiv w:val="1"/>
      <w:marLeft w:val="0"/>
      <w:marRight w:val="0"/>
      <w:marTop w:val="0"/>
      <w:marBottom w:val="0"/>
      <w:divBdr>
        <w:top w:val="single" w:sz="12" w:space="0" w:color="767575"/>
        <w:left w:val="none" w:sz="0" w:space="0" w:color="auto"/>
        <w:bottom w:val="none" w:sz="0" w:space="0" w:color="auto"/>
        <w:right w:val="none" w:sz="0" w:space="0" w:color="auto"/>
      </w:divBdr>
      <w:divsChild>
        <w:div w:id="1588421157">
          <w:marLeft w:val="0"/>
          <w:marRight w:val="0"/>
          <w:marTop w:val="0"/>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1557546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79983344">
                      <w:marLeft w:val="30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sChild>
                            <w:div w:id="19300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2037">
      <w:bodyDiv w:val="1"/>
      <w:marLeft w:val="0"/>
      <w:marRight w:val="0"/>
      <w:marTop w:val="0"/>
      <w:marBottom w:val="0"/>
      <w:divBdr>
        <w:top w:val="single" w:sz="12" w:space="0" w:color="767575"/>
        <w:left w:val="none" w:sz="0" w:space="0" w:color="auto"/>
        <w:bottom w:val="none" w:sz="0" w:space="0" w:color="auto"/>
        <w:right w:val="none" w:sz="0" w:space="0" w:color="auto"/>
      </w:divBdr>
      <w:divsChild>
        <w:div w:id="922182455">
          <w:marLeft w:val="0"/>
          <w:marRight w:val="0"/>
          <w:marTop w:val="0"/>
          <w:marBottom w:val="0"/>
          <w:divBdr>
            <w:top w:val="none" w:sz="0" w:space="0" w:color="auto"/>
            <w:left w:val="none" w:sz="0" w:space="0" w:color="auto"/>
            <w:bottom w:val="none" w:sz="0" w:space="0" w:color="auto"/>
            <w:right w:val="none" w:sz="0" w:space="0" w:color="auto"/>
          </w:divBdr>
          <w:divsChild>
            <w:div w:id="1769344739">
              <w:marLeft w:val="0"/>
              <w:marRight w:val="0"/>
              <w:marTop w:val="0"/>
              <w:marBottom w:val="0"/>
              <w:divBdr>
                <w:top w:val="none" w:sz="0" w:space="0" w:color="auto"/>
                <w:left w:val="none" w:sz="0" w:space="0" w:color="auto"/>
                <w:bottom w:val="none" w:sz="0" w:space="0" w:color="auto"/>
                <w:right w:val="none" w:sz="0" w:space="0" w:color="auto"/>
              </w:divBdr>
              <w:divsChild>
                <w:div w:id="13922707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22366227">
                      <w:marLeft w:val="300"/>
                      <w:marRight w:val="0"/>
                      <w:marTop w:val="0"/>
                      <w:marBottom w:val="0"/>
                      <w:divBdr>
                        <w:top w:val="none" w:sz="0" w:space="0" w:color="auto"/>
                        <w:left w:val="none" w:sz="0" w:space="0" w:color="auto"/>
                        <w:bottom w:val="none" w:sz="0" w:space="0" w:color="auto"/>
                        <w:right w:val="none" w:sz="0" w:space="0" w:color="auto"/>
                      </w:divBdr>
                      <w:divsChild>
                        <w:div w:id="1954701517">
                          <w:marLeft w:val="0"/>
                          <w:marRight w:val="0"/>
                          <w:marTop w:val="0"/>
                          <w:marBottom w:val="0"/>
                          <w:divBdr>
                            <w:top w:val="none" w:sz="0" w:space="0" w:color="auto"/>
                            <w:left w:val="none" w:sz="0" w:space="0" w:color="auto"/>
                            <w:bottom w:val="none" w:sz="0" w:space="0" w:color="auto"/>
                            <w:right w:val="none" w:sz="0" w:space="0" w:color="auto"/>
                          </w:divBdr>
                          <w:divsChild>
                            <w:div w:id="4490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Text.xhtml?lawCode=BPC&amp;division=2.&amp;title=&amp;part=&amp;chapter=5.&amp;article=2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nfo.legislature.ca.gov/faces/codes_displayText.xhtml?lawCode=BPC&amp;division=2.&amp;title=&amp;part=&amp;chapter=5.&amp;article=2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FAAF60F2FB4142B838BBF182C89373" ma:contentTypeVersion="10" ma:contentTypeDescription="Create a new document." ma:contentTypeScope="" ma:versionID="06e421612eff4420c8d08b344251da62">
  <xsd:schema xmlns:xsd="http://www.w3.org/2001/XMLSchema" xmlns:xs="http://www.w3.org/2001/XMLSchema" xmlns:p="http://schemas.microsoft.com/office/2006/metadata/properties" xmlns:ns2="b979e3c6-035d-42fe-a659-5cb20cc90784" xmlns:ns3="be7f0306-306e-4de0-8ce6-4ef592386fb8" targetNamespace="http://schemas.microsoft.com/office/2006/metadata/properties" ma:root="true" ma:fieldsID="977e67c093f5385821e442c1bb8c9233" ns2:_="" ns3:_="">
    <xsd:import namespace="b979e3c6-035d-42fe-a659-5cb20cc90784"/>
    <xsd:import namespace="be7f0306-306e-4de0-8ce6-4ef592386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9e3c6-035d-42fe-a659-5cb20cc90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f0306-306e-4de0-8ce6-4ef592386f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DD177-6468-404B-A60D-4AEAC7DBEF2B}">
  <ds:schemaRefs>
    <ds:schemaRef ds:uri="http://schemas.openxmlformats.org/officeDocument/2006/bibliography"/>
  </ds:schemaRefs>
</ds:datastoreItem>
</file>

<file path=customXml/itemProps2.xml><?xml version="1.0" encoding="utf-8"?>
<ds:datastoreItem xmlns:ds="http://schemas.openxmlformats.org/officeDocument/2006/customXml" ds:itemID="{1B36545F-B7C4-498A-AD12-991DF31D9757}"/>
</file>

<file path=customXml/itemProps3.xml><?xml version="1.0" encoding="utf-8"?>
<ds:datastoreItem xmlns:ds="http://schemas.openxmlformats.org/officeDocument/2006/customXml" ds:itemID="{34E9AD9A-8A30-4FD0-A3E1-39ADED30B8B3}"/>
</file>

<file path=customXml/itemProps4.xml><?xml version="1.0" encoding="utf-8"?>
<ds:datastoreItem xmlns:ds="http://schemas.openxmlformats.org/officeDocument/2006/customXml" ds:itemID="{EB12DCC9-7654-4D4A-B70C-DCD38071A22B}"/>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Starlet</dc:creator>
  <cp:keywords/>
  <dc:description/>
  <cp:lastModifiedBy>Jacinda Croissant</cp:lastModifiedBy>
  <cp:revision>2</cp:revision>
  <cp:lastPrinted>2018-11-30T17:57:00Z</cp:lastPrinted>
  <dcterms:created xsi:type="dcterms:W3CDTF">2018-11-30T19:51:00Z</dcterms:created>
  <dcterms:modified xsi:type="dcterms:W3CDTF">2018-11-30T19:51:00Z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0x01010098FAAF60F2FB4142B838BBF182C89373</vt:lpwstr>
  </property>
</Properties>
</file>